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B9F7" w14:textId="4400DA2D" w:rsidR="00866217" w:rsidRPr="0046385D" w:rsidRDefault="00866217" w:rsidP="00DB46F0">
      <w:pPr>
        <w:spacing w:after="0" w:line="240" w:lineRule="auto"/>
        <w:jc w:val="center"/>
        <w:rPr>
          <w:b/>
          <w:bCs/>
          <w:color w:val="2F5496" w:themeColor="accent1" w:themeShade="BF"/>
          <w:sz w:val="30"/>
          <w:szCs w:val="30"/>
        </w:rPr>
      </w:pPr>
      <w:r w:rsidRPr="00866217">
        <w:rPr>
          <w:b/>
          <w:bCs/>
          <w:color w:val="2F5496" w:themeColor="accent1" w:themeShade="BF"/>
          <w:sz w:val="30"/>
          <w:szCs w:val="30"/>
        </w:rPr>
        <w:t>Harmonogram</w:t>
      </w:r>
    </w:p>
    <w:p w14:paraId="08114613" w14:textId="33B50202" w:rsidR="0046385D" w:rsidRPr="001F3B55" w:rsidRDefault="00866217" w:rsidP="00DB46F0">
      <w:pPr>
        <w:spacing w:after="0" w:line="240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1F3B55">
        <w:rPr>
          <w:b/>
          <w:bCs/>
          <w:color w:val="2F5496" w:themeColor="accent1" w:themeShade="BF"/>
          <w:sz w:val="24"/>
          <w:szCs w:val="24"/>
        </w:rPr>
        <w:t xml:space="preserve">ukončenia jednotlivých etáp posudzovania rozhodnutí </w:t>
      </w:r>
    </w:p>
    <w:p w14:paraId="6FE613A6" w14:textId="21AE5355" w:rsidR="00FD5623" w:rsidRDefault="00866217" w:rsidP="00FD5623">
      <w:pPr>
        <w:spacing w:before="120" w:after="120" w:line="240" w:lineRule="auto"/>
        <w:jc w:val="center"/>
        <w:rPr>
          <w:sz w:val="20"/>
          <w:szCs w:val="20"/>
        </w:rPr>
      </w:pPr>
      <w:r w:rsidRPr="001F3B55">
        <w:rPr>
          <w:sz w:val="20"/>
          <w:szCs w:val="20"/>
        </w:rPr>
        <w:t>v konaní podľa § 29c ods. 2 zákona č. 180/1995 Z.z. o niektorých opatreniach na usporiadanie vlastníctva k pozemkom v znení neskorších predpisov</w:t>
      </w:r>
      <w:r w:rsidR="00570BF8" w:rsidRPr="001F3B55">
        <w:rPr>
          <w:sz w:val="20"/>
          <w:szCs w:val="20"/>
        </w:rPr>
        <w:t xml:space="preserve"> v</w:t>
      </w:r>
      <w:r w:rsidR="00823515" w:rsidRPr="001F3B55">
        <w:rPr>
          <w:sz w:val="20"/>
          <w:szCs w:val="20"/>
        </w:rPr>
        <w:t xml:space="preserve"> tých </w:t>
      </w:r>
      <w:r w:rsidR="00570BF8" w:rsidRPr="001F3B55">
        <w:rPr>
          <w:sz w:val="20"/>
          <w:szCs w:val="20"/>
        </w:rPr>
        <w:t>katastrálnych územiach tvoriacich bývalý Vojenský obvod J</w:t>
      </w:r>
      <w:r w:rsidR="00910895" w:rsidRPr="001F3B55">
        <w:rPr>
          <w:sz w:val="20"/>
          <w:szCs w:val="20"/>
        </w:rPr>
        <w:t>avorina</w:t>
      </w:r>
      <w:r w:rsidR="00823515" w:rsidRPr="001F3B55">
        <w:rPr>
          <w:sz w:val="20"/>
          <w:szCs w:val="20"/>
        </w:rPr>
        <w:t>, ktoré sú v súčasnosti predmetom spracovania</w:t>
      </w:r>
    </w:p>
    <w:p w14:paraId="37BF9987" w14:textId="77777777" w:rsidR="008F66EB" w:rsidRPr="001F3B55" w:rsidRDefault="008F66EB" w:rsidP="00FD5623">
      <w:pPr>
        <w:spacing w:before="120" w:after="120" w:line="240" w:lineRule="auto"/>
        <w:jc w:val="center"/>
        <w:rPr>
          <w:sz w:val="20"/>
          <w:szCs w:val="20"/>
        </w:rPr>
      </w:pPr>
    </w:p>
    <w:tbl>
      <w:tblPr>
        <w:tblStyle w:val="Mriekatabuky"/>
        <w:tblW w:w="14850" w:type="dxa"/>
        <w:tblLayout w:type="fixed"/>
        <w:tblLook w:val="04A0" w:firstRow="1" w:lastRow="0" w:firstColumn="1" w:lastColumn="0" w:noHBand="0" w:noVBand="1"/>
      </w:tblPr>
      <w:tblGrid>
        <w:gridCol w:w="1642"/>
        <w:gridCol w:w="5478"/>
        <w:gridCol w:w="859"/>
        <w:gridCol w:w="859"/>
        <w:gridCol w:w="859"/>
        <w:gridCol w:w="859"/>
        <w:gridCol w:w="859"/>
        <w:gridCol w:w="859"/>
        <w:gridCol w:w="859"/>
        <w:gridCol w:w="1717"/>
      </w:tblGrid>
      <w:tr w:rsidR="004776BC" w14:paraId="61C406B7" w14:textId="7AFA6AC3" w:rsidTr="0021011D">
        <w:trPr>
          <w:trHeight w:val="294"/>
        </w:trPr>
        <w:tc>
          <w:tcPr>
            <w:tcW w:w="1642" w:type="dxa"/>
            <w:vMerge w:val="restart"/>
            <w:shd w:val="clear" w:color="auto" w:fill="B4C6E7" w:themeFill="accent1" w:themeFillTint="66"/>
            <w:vAlign w:val="center"/>
          </w:tcPr>
          <w:p w14:paraId="27078810" w14:textId="77777777" w:rsidR="00FF454F" w:rsidRDefault="00FF454F" w:rsidP="00FF45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08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Katastrálne </w:t>
            </w:r>
          </w:p>
          <w:p w14:paraId="597789A3" w14:textId="3FA7E4F6" w:rsidR="00FF454F" w:rsidRPr="00910895" w:rsidRDefault="00FF454F" w:rsidP="00FF45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0895">
              <w:rPr>
                <w:rFonts w:ascii="Times New Roman" w:hAnsi="Times New Roman" w:cs="Times New Roman"/>
                <w:b/>
                <w:sz w:val="26"/>
                <w:szCs w:val="26"/>
              </w:rPr>
              <w:t>územie</w:t>
            </w:r>
          </w:p>
        </w:tc>
        <w:tc>
          <w:tcPr>
            <w:tcW w:w="5478" w:type="dxa"/>
            <w:vMerge w:val="restart"/>
            <w:tcBorders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28F53376" w14:textId="474DA6A7" w:rsidR="00FF454F" w:rsidRPr="00910895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Etapa</w:t>
            </w:r>
          </w:p>
        </w:tc>
        <w:tc>
          <w:tcPr>
            <w:tcW w:w="6013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4DD7097" w14:textId="46DE84FD" w:rsidR="00FF454F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Kontrolné míľniky rozpracovanosti etap</w:t>
            </w:r>
            <w:r w:rsidRPr="00910895">
              <w:rPr>
                <w:rFonts w:ascii="Times New Roman" w:hAnsi="Times New Roman" w:cs="Times New Roman"/>
                <w:b/>
                <w:sz w:val="26"/>
                <w:szCs w:val="26"/>
              </w:rPr>
              <w:t>y</w:t>
            </w:r>
          </w:p>
        </w:tc>
        <w:tc>
          <w:tcPr>
            <w:tcW w:w="1717" w:type="dxa"/>
            <w:vMerge w:val="restart"/>
            <w:tcBorders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73DEA4B6" w14:textId="5D90536D" w:rsidR="00FF454F" w:rsidRPr="00910895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Ukončenie etapy</w:t>
            </w:r>
          </w:p>
        </w:tc>
      </w:tr>
      <w:tr w:rsidR="004776BC" w14:paraId="4B5EDFB3" w14:textId="3F61CD48" w:rsidTr="0021011D">
        <w:trPr>
          <w:trHeight w:val="553"/>
        </w:trPr>
        <w:tc>
          <w:tcPr>
            <w:tcW w:w="1642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09B1414" w14:textId="77777777" w:rsidR="00FF454F" w:rsidRPr="00910895" w:rsidRDefault="00FF454F" w:rsidP="00A51F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7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785E0E7E" w14:textId="6304A80C" w:rsidR="00FF454F" w:rsidRPr="00910895" w:rsidRDefault="00FF454F" w:rsidP="00A51F6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4981F955" w14:textId="77777777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31.5.</w:t>
            </w:r>
          </w:p>
          <w:p w14:paraId="238F972C" w14:textId="7D7696F3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5CA885AA" w14:textId="0CDB1675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  <w:p w14:paraId="1BE7D9A1" w14:textId="4989F272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1A06EE1A" w14:textId="720B4FFB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31.5.</w:t>
            </w:r>
          </w:p>
          <w:p w14:paraId="32D725F9" w14:textId="4C26D728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733930FD" w14:textId="649DD3C4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30.11.</w:t>
            </w:r>
          </w:p>
          <w:p w14:paraId="30209AF5" w14:textId="0918E7E9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1BA1D13" w14:textId="1A3C1D46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31.5.</w:t>
            </w:r>
          </w:p>
          <w:p w14:paraId="1CE02DBD" w14:textId="6C5E69E2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27189F51" w14:textId="06A9C333" w:rsidR="00FF454F" w:rsidRPr="00AB2ECE" w:rsidRDefault="00FF454F" w:rsidP="00C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CE">
              <w:rPr>
                <w:rFonts w:ascii="Times New Roman" w:hAnsi="Times New Roman" w:cs="Times New Roman"/>
                <w:b/>
                <w:sz w:val="24"/>
                <w:szCs w:val="24"/>
              </w:rPr>
              <w:t>30.11.2022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6F7986" w14:textId="77777777" w:rsidR="00FF454F" w:rsidRDefault="00FF454F" w:rsidP="00A51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31.5.</w:t>
            </w:r>
          </w:p>
          <w:p w14:paraId="13FC76A8" w14:textId="09078CEF" w:rsidR="00FF454F" w:rsidRPr="00AB2ECE" w:rsidRDefault="00FF454F" w:rsidP="00A51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B39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7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B4C6E7" w:themeFill="accent1" w:themeFillTint="66"/>
          </w:tcPr>
          <w:p w14:paraId="260D240A" w14:textId="3E350B3A" w:rsidR="00FF454F" w:rsidRPr="00AB2ECE" w:rsidRDefault="00FF454F" w:rsidP="00A51F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495" w14:paraId="08054EFC" w14:textId="612C6826" w:rsidTr="0021011D">
        <w:trPr>
          <w:trHeight w:val="558"/>
        </w:trPr>
        <w:tc>
          <w:tcPr>
            <w:tcW w:w="164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84273F2" w14:textId="38DC06A0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5">
              <w:rPr>
                <w:rFonts w:ascii="Times New Roman" w:hAnsi="Times New Roman" w:cs="Times New Roman"/>
                <w:sz w:val="24"/>
                <w:szCs w:val="24"/>
              </w:rPr>
              <w:t>Dvorce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66E01B" w14:textId="3AD5E0A7" w:rsidR="00D31495" w:rsidRPr="009B6EBF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etapa – vydávanie nových rozhodnutí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62B5A4D4" w14:textId="77777777" w:rsidR="005B194D" w:rsidRDefault="005B194D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059CE" w14:textId="6D815206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DA23C7E" w14:textId="77777777" w:rsidR="005B194D" w:rsidRDefault="005B194D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0031" w14:textId="73F765F8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7F0374F" w14:textId="77777777" w:rsidR="005B194D" w:rsidRDefault="005B194D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C98D2" w14:textId="5586BE92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8A371B2" w14:textId="77777777" w:rsidR="005B194D" w:rsidRDefault="005B194D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34B85" w14:textId="70C09F12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19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3803CED4" w14:textId="77777777" w:rsidR="005B194D" w:rsidRDefault="005B194D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1FFD" w14:textId="0D5A3854" w:rsidR="00D31495" w:rsidRPr="00910895" w:rsidRDefault="00D31495" w:rsidP="005B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374BE4D" w14:textId="77777777" w:rsidR="005B194D" w:rsidRDefault="005B194D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412F4" w14:textId="00B554C3" w:rsidR="00D31495" w:rsidRPr="00910895" w:rsidRDefault="00D31495" w:rsidP="005B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4A48F5E9" w14:textId="77777777" w:rsidR="005B194D" w:rsidRDefault="005B194D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48BEA" w14:textId="47816693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FA475CF" w14:textId="543B2A0C" w:rsidR="00D31495" w:rsidRPr="005B194D" w:rsidRDefault="005B194D" w:rsidP="005B1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D31495" w:rsidRPr="008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31.09.2022</w:t>
            </w:r>
          </w:p>
        </w:tc>
      </w:tr>
      <w:tr w:rsidR="00D31495" w14:paraId="755F584E" w14:textId="634877A4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4EB3E1A1" w14:textId="0DCEC506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5">
              <w:rPr>
                <w:rFonts w:ascii="Times New Roman" w:hAnsi="Times New Roman" w:cs="Times New Roman"/>
                <w:sz w:val="24"/>
                <w:szCs w:val="24"/>
              </w:rPr>
              <w:t>Poloma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65E3AD49" w14:textId="7E6C932B" w:rsidR="00D31495" w:rsidRPr="009B6EBF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etapa – vydávanie nových rozhodnutí 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A7BB484" w14:textId="5B5EC671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6C9147B" w14:textId="4FF4BE40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65F18AF" w14:textId="24C98981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3435F" w14:textId="1828928F" w:rsidR="00D31495" w:rsidRPr="009108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17C9066A" w14:textId="75A0EA36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32C93" w14:textId="2D690A35" w:rsidR="00D31495" w:rsidRPr="009108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1607D36C" w14:textId="1B8C9834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0205A" w14:textId="37F24E99" w:rsidR="00D31495" w:rsidRPr="009108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58D794A" w14:textId="5FD3140A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F888E" w14:textId="3C45C9DD" w:rsidR="00D31495" w:rsidRPr="009108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2F730172" w14:textId="791624D5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56F16" w14:textId="72FE93C3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6E22A8B7" w14:textId="68347636" w:rsidR="00D31495" w:rsidRPr="009108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</w:tr>
      <w:tr w:rsidR="00D31495" w14:paraId="6ED4C435" w14:textId="42AF6207" w:rsidTr="00812381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65CB9AC0" w14:textId="292ECA0F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5">
              <w:rPr>
                <w:rFonts w:ascii="Times New Roman" w:hAnsi="Times New Roman" w:cs="Times New Roman"/>
                <w:sz w:val="24"/>
                <w:szCs w:val="24"/>
              </w:rPr>
              <w:t>Tvarožná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4EFC9FAD" w14:textId="768D21F0" w:rsidR="00D31495" w:rsidRPr="009B6EBF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etapa – vydávanie nových rozhodnutí 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4C868737" w14:textId="1F5BF7D7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FFE1AE0" w14:textId="73BB2A3A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3CF652FE" w14:textId="77777777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AB90" w14:textId="59B305A3" w:rsidR="00D31495" w:rsidRPr="009108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97C11FD" w14:textId="43EC1A27" w:rsidR="00D31495" w:rsidRPr="009108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11AB2109" w14:textId="77777777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E90DC" w14:textId="5DB07ACF" w:rsidR="00D31495" w:rsidRPr="009108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4F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BABABB6" w14:textId="77777777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3FE9" w14:textId="567852A8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04F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3BB1744B" w14:textId="77777777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1E862" w14:textId="71841762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04F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5D506F99" w14:textId="5C94F620" w:rsidR="00D31495" w:rsidRPr="00303EF6" w:rsidRDefault="00D31495" w:rsidP="00D3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29.02.2024</w:t>
            </w:r>
          </w:p>
        </w:tc>
      </w:tr>
      <w:tr w:rsidR="00D31495" w14:paraId="571A64BE" w14:textId="71D61E3D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73780D07" w14:textId="06D26326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Torysky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5F98B569" w14:textId="4850CCDE" w:rsidR="00D31495" w:rsidRPr="009B6EBF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etapa – vydávanie rušiacich rozhodnutí 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00745E55" w14:textId="16F26BD9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0B53868C" w14:textId="36E2D1A2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79683C7" w14:textId="77777777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DDF1" w14:textId="00E0D0A9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04FE9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053F8481" w14:textId="77777777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CBD5" w14:textId="2C8F7F34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349BBA29" w14:textId="77777777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5A783" w14:textId="696410E8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9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4D7763B2" w14:textId="77777777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E1708" w14:textId="5BB6D55B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4FE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2A674D35" w14:textId="77777777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63ECFCF" w14:textId="55A841C4" w:rsidR="00D31495" w:rsidRPr="00D04FE9" w:rsidRDefault="00D31495" w:rsidP="00D31495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3E530C50" w14:textId="1A01A66E" w:rsidR="00D31495" w:rsidRPr="009108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D31495" w14:paraId="6261C2D7" w14:textId="130C202C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2A97A75A" w14:textId="0F58A110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5">
              <w:rPr>
                <w:rFonts w:ascii="Times New Roman" w:hAnsi="Times New Roman" w:cs="Times New Roman"/>
                <w:sz w:val="24"/>
                <w:szCs w:val="24"/>
              </w:rPr>
              <w:t>Jakubany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16FBF89F" w14:textId="41C4DD1B" w:rsidR="00D31495" w:rsidRPr="009B6EBF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etapa – vydávanie rušiacich rozhodnutí 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B7DA5D4" w14:textId="38633C96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E4FAD73" w14:textId="0027AAE1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C6F57BA" w14:textId="19AEA8DC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C7427F6" w14:textId="36E29E62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BA62CC6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A662E" w14:textId="5F930F74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437B2E4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1B9CA" w14:textId="0284222D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1502A4C0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C8331" w14:textId="374BACCD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533AF9EC" w14:textId="3502DF22" w:rsidR="00D31495" w:rsidRPr="009108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D31495" w14:paraId="7F7C82E2" w14:textId="15127C0B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504D655C" w14:textId="5A980627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5">
              <w:rPr>
                <w:rFonts w:ascii="Times New Roman" w:hAnsi="Times New Roman" w:cs="Times New Roman"/>
                <w:sz w:val="24"/>
                <w:szCs w:val="24"/>
              </w:rPr>
              <w:t>Ruskinovce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44365D1A" w14:textId="354787FC" w:rsidR="00D31495" w:rsidRPr="009B6EBF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etapa – vydávanie nových rozhodnutí 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49E90C0" w14:textId="28692EB7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0223FB95" w14:textId="756A5E66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B1FF55C" w14:textId="5A6BB452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3F4CE31B" w14:textId="3FC64339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1E35A500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30A20" w14:textId="13A9449D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41265802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4E7F9" w14:textId="122EFAAC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7F0E0473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50EF7" w14:textId="5C391594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012D6241" w14:textId="06757D30" w:rsidR="00D31495" w:rsidRPr="009108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D31495" w14:paraId="033394F0" w14:textId="451F0A31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66B60D83" w14:textId="0AA3F76F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5">
              <w:rPr>
                <w:rFonts w:ascii="Times New Roman" w:hAnsi="Times New Roman" w:cs="Times New Roman"/>
                <w:sz w:val="24"/>
                <w:szCs w:val="24"/>
              </w:rPr>
              <w:t>Závada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71314CB4" w14:textId="2D9B7545" w:rsidR="00D31495" w:rsidRPr="009B6EBF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etapa – vydávanie nových rozhodnutí 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0B5887BC" w14:textId="3FEEA0D2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E5BF1F7" w14:textId="4EF834F5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FE5C0EA" w14:textId="77777777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A23D" w14:textId="11D62FD1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42893799" w14:textId="77777777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2D480" w14:textId="787E38A9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C594B42" w14:textId="77777777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EC5C4" w14:textId="389AB7F0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35E9503F" w14:textId="77777777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DE629" w14:textId="419645B1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6DC989EA" w14:textId="77777777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52D6C494" w14:textId="0D72C88F" w:rsidR="00D31495" w:rsidRPr="00823459" w:rsidRDefault="00D31495" w:rsidP="00D3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82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</w:t>
            </w:r>
          </w:p>
        </w:tc>
      </w:tr>
      <w:tr w:rsidR="00D31495" w14:paraId="54EC0058" w14:textId="3B0DCE52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464F11AF" w14:textId="1F943DFB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95">
              <w:rPr>
                <w:rFonts w:ascii="Times New Roman" w:hAnsi="Times New Roman" w:cs="Times New Roman"/>
                <w:sz w:val="24"/>
                <w:szCs w:val="24"/>
              </w:rPr>
              <w:t>Vyšné Repaše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36FE8B5C" w14:textId="77777777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etapa – vydávanie nových rozhodnutí </w:t>
            </w:r>
          </w:p>
          <w:p w14:paraId="62664774" w14:textId="5A293245" w:rsidR="00D31495" w:rsidRPr="009B6EBF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505637E" w14:textId="46543462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  <w:p w14:paraId="08D02807" w14:textId="00A8C11F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413DA64" w14:textId="17E53BE6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  <w:p w14:paraId="349C43D3" w14:textId="1AC6B4D4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A586192" w14:textId="179F86A4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  <w:p w14:paraId="29DFBC38" w14:textId="03A13419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F37E414" w14:textId="5040EA62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  <w:p w14:paraId="5CE73966" w14:textId="0BA40A9D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1E131077" w14:textId="15085D9A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  <w:p w14:paraId="2C69096C" w14:textId="77E4C2D3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1FC64BF1" w14:textId="1512D009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  <w:p w14:paraId="3494C033" w14:textId="5C6B69CA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</w:tcPr>
          <w:p w14:paraId="6BDBC039" w14:textId="77777777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5F6CE5EE" w14:textId="77777777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14:paraId="1BB0E973" w14:textId="25FC69A0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495" w14:paraId="605AA276" w14:textId="77777777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08AF64C0" w14:textId="101776CA" w:rsidR="00D31495" w:rsidRPr="009108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Blažov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48BE1990" w14:textId="77777777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etapa - vydávanie rušiacich rozhodnutí</w:t>
            </w:r>
          </w:p>
          <w:p w14:paraId="4BB8D192" w14:textId="75F6C60B" w:rsidR="00D31495" w:rsidRPr="009B6EBF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etapa – vydávanie nových rozhodnutí 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298D5B1" w14:textId="73C6AC1A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  <w:p w14:paraId="0C4CB43F" w14:textId="17188451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3A8CF780" w14:textId="4564EC82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  <w:p w14:paraId="75AB7F12" w14:textId="5C4ABEF7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0B8E0B6D" w14:textId="18BB7D6A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  <w:p w14:paraId="4F36B97E" w14:textId="4CFFC74F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B499F0B" w14:textId="4421EBE8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  <w:p w14:paraId="0176FC75" w14:textId="63591363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4C7CF3CD" w14:textId="75BEABDB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  <w:p w14:paraId="4CBFB446" w14:textId="22FA62CD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25A0A1F" w14:textId="77777777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BBDE" w14:textId="120D8E82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45396780" w14:textId="77777777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EAAAD" w14:textId="5B807212" w:rsidR="00D31495" w:rsidRPr="007576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4B0293EE" w14:textId="236ED6AF" w:rsidR="00D31495" w:rsidRPr="005B194D" w:rsidRDefault="00D31495" w:rsidP="00D314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30.09.2022</w:t>
            </w:r>
          </w:p>
          <w:p w14:paraId="7FFB222A" w14:textId="0603E651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D31495" w14:paraId="62F4732C" w14:textId="77777777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4F992440" w14:textId="56F34E1A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Kolačkov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4110890F" w14:textId="101147C6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etapa – vydávanie rušiacich rozhodnutí 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3266EE2D" w14:textId="01FB338D" w:rsidR="00D31495" w:rsidRPr="00FD5623" w:rsidRDefault="00D31495" w:rsidP="00D3149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3F17B50D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BF324" w14:textId="19174A5C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0B2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38674F35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67CB" w14:textId="69992E96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0B2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0683B827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CE09" w14:textId="5778F21E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0B2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84B65A5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1E958" w14:textId="71138C0E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0B2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62F9433E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17FAD" w14:textId="63DA8DA6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60B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2992449B" w14:textId="77777777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0E1BFE38" w14:textId="6AF5FBF2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</w:tr>
      <w:tr w:rsidR="00D31495" w14:paraId="6EB8CBA7" w14:textId="77777777" w:rsidTr="00A44C46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784B752E" w14:textId="3D865D38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Bajerovce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01DB659E" w14:textId="21514DA8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etapa – vydávanie rušiacich rozhodnutí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8D61445" w14:textId="77777777" w:rsidR="00D31495" w:rsidRPr="00FD5623" w:rsidRDefault="00D31495" w:rsidP="00D3149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7D48BEA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0084941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10D76F7" w14:textId="77777777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F13C2" w14:textId="07241B18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14723709" w14:textId="77777777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EED1" w14:textId="45E3077C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16D585D" w14:textId="77777777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78CC9" w14:textId="1BF3C2D3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6081D21C" w14:textId="77777777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0D216" w14:textId="5837EA11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14287262" w14:textId="33927457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D31495" w14:paraId="5CAD626C" w14:textId="77777777" w:rsidTr="00183673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52FDE7BF" w14:textId="78B390B9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Majerka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71B06054" w14:textId="3856C6A0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etapa – vydávanie nových rozhodnutí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166C5D78" w14:textId="77777777" w:rsidR="00D31495" w:rsidRPr="00FD5623" w:rsidRDefault="00D31495" w:rsidP="00D3149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64A8E3F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053FF5EF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1087625C" w14:textId="77777777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A8CA6" w14:textId="065E74F9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C0A9C2D" w14:textId="77777777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5FF8" w14:textId="5122AED8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9819D51" w14:textId="77777777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8989E" w14:textId="43283370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575A02DA" w14:textId="77777777" w:rsidR="00D31495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3C8FA" w14:textId="784A2E2B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27720819" w14:textId="5C79DDA3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</w:tr>
      <w:tr w:rsidR="00D31495" w14:paraId="08E91FDD" w14:textId="77777777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65884D39" w14:textId="0F6691B9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Jurské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39076F9B" w14:textId="243F3BA0" w:rsidR="00D31495" w:rsidRDefault="00AB0DC7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495" w:rsidRPr="009B6EBF">
              <w:rPr>
                <w:rFonts w:ascii="Times New Roman" w:hAnsi="Times New Roman" w:cs="Times New Roman"/>
                <w:sz w:val="24"/>
                <w:szCs w:val="24"/>
              </w:rPr>
              <w:t>. etapa</w:t>
            </w:r>
            <w:r w:rsidR="00D314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31495" w:rsidRPr="009B6EBF">
              <w:rPr>
                <w:rFonts w:ascii="Times New Roman" w:hAnsi="Times New Roman" w:cs="Times New Roman"/>
                <w:sz w:val="24"/>
                <w:szCs w:val="24"/>
              </w:rPr>
              <w:t xml:space="preserve"> porovnávanie rozhodnutí so zjed. registrom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D51565C" w14:textId="77777777" w:rsidR="00D31495" w:rsidRPr="00FD5623" w:rsidRDefault="00D31495" w:rsidP="00D3149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46B0B72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9A2F059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AEB81A9" w14:textId="7AD1EFCE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37DA3000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</w:tcPr>
          <w:p w14:paraId="4870305D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</w:tcPr>
          <w:p w14:paraId="12FC3AC0" w14:textId="77777777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71669EDB" w14:textId="208ED39E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</w:tr>
      <w:tr w:rsidR="00D31495" w14:paraId="2B1313CA" w14:textId="77777777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28319840" w14:textId="77777777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Ľubica</w:t>
            </w:r>
          </w:p>
          <w:p w14:paraId="14F1B22A" w14:textId="5F995179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Ľubic. Kúpele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174CBC84" w14:textId="701C7202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etapa – vydávanie rušiacich rozhodnutí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5E8E3D3" w14:textId="77777777" w:rsidR="00D31495" w:rsidRPr="00FD5623" w:rsidRDefault="00D31495" w:rsidP="00D3149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0279079F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8261CE0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92EAD78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8940C8D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BB52" w14:textId="2EAC8724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76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07DE6809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C13C1" w14:textId="36CB8AD5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F76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00CE9A39" w14:textId="77777777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10FF3EA6" w14:textId="06CD7C22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</w:tr>
      <w:tr w:rsidR="00D31495" w14:paraId="1F7D335C" w14:textId="77777777" w:rsidTr="00776C2A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39CB66AE" w14:textId="58715CDC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Šambron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4B2EE253" w14:textId="7DF011BA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etapa – vydávanie nových rozhodnutí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0AD5E12" w14:textId="77777777" w:rsidR="00D31495" w:rsidRPr="00FD5623" w:rsidRDefault="00D31495" w:rsidP="00D3149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5FEC329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4991E7F1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D7BDFB0" w14:textId="52550C6E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4D32EA43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6CA9" w14:textId="355624CF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42BAB09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23D7A" w14:textId="4FB9760D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42F2123E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D3FFE" w14:textId="2EC5BC29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36FCE8D6" w14:textId="143E870A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</w:tr>
      <w:tr w:rsidR="00D31495" w14:paraId="5E526343" w14:textId="77777777" w:rsidTr="00AF4FE3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725CFF2A" w14:textId="2C6DDD7D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Nižné Repaše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74B5E65D" w14:textId="01E85EA9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etapa – vydávanie nových rozhodnutí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01538496" w14:textId="77777777" w:rsidR="00D31495" w:rsidRPr="00FD5623" w:rsidRDefault="00D31495" w:rsidP="00D3149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C121946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D6087C4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5B4560D0" w14:textId="3DCF3C9C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7ED00034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FFA03" w14:textId="0AD4D6EA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A43BBB4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6EE87" w14:textId="682082D2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164A4C8D" w14:textId="77777777" w:rsidR="00D31495" w:rsidRPr="00A8576D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75AD" w14:textId="3EAA0947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857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02645660" w14:textId="27C7A7C5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D31495" w14:paraId="42A14E5F" w14:textId="77777777" w:rsidTr="0021011D">
        <w:trPr>
          <w:trHeight w:val="558"/>
        </w:trPr>
        <w:tc>
          <w:tcPr>
            <w:tcW w:w="1642" w:type="dxa"/>
            <w:shd w:val="clear" w:color="auto" w:fill="D9E2F3" w:themeFill="accent1" w:themeFillTint="33"/>
            <w:vAlign w:val="center"/>
          </w:tcPr>
          <w:p w14:paraId="18946CEE" w14:textId="46759454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Stotince</w:t>
            </w:r>
          </w:p>
        </w:tc>
        <w:tc>
          <w:tcPr>
            <w:tcW w:w="5478" w:type="dxa"/>
            <w:shd w:val="clear" w:color="auto" w:fill="D9E2F3" w:themeFill="accent1" w:themeFillTint="33"/>
            <w:vAlign w:val="center"/>
          </w:tcPr>
          <w:p w14:paraId="1123B6DD" w14:textId="270E6F18" w:rsidR="00D31495" w:rsidRDefault="00D31495" w:rsidP="00D31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BF">
              <w:rPr>
                <w:rFonts w:ascii="Times New Roman" w:hAnsi="Times New Roman" w:cs="Times New Roman"/>
                <w:sz w:val="24"/>
                <w:szCs w:val="24"/>
              </w:rPr>
              <w:t>1. etapa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B6EBF">
              <w:rPr>
                <w:rFonts w:ascii="Times New Roman" w:hAnsi="Times New Roman" w:cs="Times New Roman"/>
                <w:sz w:val="24"/>
                <w:szCs w:val="24"/>
              </w:rPr>
              <w:t xml:space="preserve"> porovnávanie rozhodnutí so zjed. registrom</w:t>
            </w: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22AEBF1" w14:textId="77777777" w:rsidR="00D31495" w:rsidRPr="00FD5623" w:rsidRDefault="00D31495" w:rsidP="00D3149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3AA441B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1603AB8F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25D94812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9E2F3" w:themeFill="accent1" w:themeFillTint="33"/>
            <w:vAlign w:val="center"/>
          </w:tcPr>
          <w:p w14:paraId="6CAD76B0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E9A15" w14:textId="0DD456B0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76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3D15723D" w14:textId="77777777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9CC4E" w14:textId="0D134DA4" w:rsidR="00D31495" w:rsidRPr="00F760B2" w:rsidRDefault="00D31495" w:rsidP="00D314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760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9" w:type="dxa"/>
            <w:shd w:val="clear" w:color="auto" w:fill="D9E2F3" w:themeFill="accent1" w:themeFillTint="33"/>
          </w:tcPr>
          <w:p w14:paraId="53FF9A69" w14:textId="77777777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D9E2F3" w:themeFill="accent1" w:themeFillTint="33"/>
            <w:vAlign w:val="center"/>
          </w:tcPr>
          <w:p w14:paraId="0FD39254" w14:textId="75DE9BE3" w:rsidR="00D31495" w:rsidRDefault="00D31495" w:rsidP="00D31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</w:tr>
    </w:tbl>
    <w:p w14:paraId="6877B5AB" w14:textId="3E2D798F" w:rsidR="00253548" w:rsidRDefault="00253548" w:rsidP="00C01E59">
      <w:pPr>
        <w:spacing w:before="120" w:after="0" w:line="240" w:lineRule="auto"/>
        <w:jc w:val="both"/>
        <w:rPr>
          <w:sz w:val="24"/>
          <w:szCs w:val="24"/>
        </w:rPr>
      </w:pPr>
      <w:r w:rsidRPr="00253548">
        <w:rPr>
          <w:sz w:val="24"/>
          <w:szCs w:val="24"/>
        </w:rPr>
        <w:t xml:space="preserve">V harmonograme </w:t>
      </w:r>
      <w:r>
        <w:rPr>
          <w:sz w:val="24"/>
          <w:szCs w:val="24"/>
        </w:rPr>
        <w:t>nie sú uvedené katastrálne</w:t>
      </w:r>
      <w:r w:rsidR="0031517B">
        <w:rPr>
          <w:sz w:val="24"/>
          <w:szCs w:val="24"/>
        </w:rPr>
        <w:t xml:space="preserve"> územia, na ktorých sa</w:t>
      </w:r>
      <w:r w:rsidR="006623FA">
        <w:rPr>
          <w:sz w:val="24"/>
          <w:szCs w:val="24"/>
        </w:rPr>
        <w:t xml:space="preserve"> v súčasnosti </w:t>
      </w:r>
      <w:r w:rsidR="0031517B">
        <w:rPr>
          <w:sz w:val="24"/>
          <w:szCs w:val="24"/>
        </w:rPr>
        <w:t xml:space="preserve"> nepracuje</w:t>
      </w:r>
      <w:r w:rsidR="006623FA">
        <w:rPr>
          <w:sz w:val="24"/>
          <w:szCs w:val="24"/>
        </w:rPr>
        <w:t>:</w:t>
      </w:r>
      <w:r w:rsidR="0031517B">
        <w:rPr>
          <w:sz w:val="24"/>
          <w:szCs w:val="24"/>
        </w:rPr>
        <w:t xml:space="preserve"> Tichý Potok, Holumnica, Hradisko, Krásna Lúka  a Lomnička. </w:t>
      </w:r>
    </w:p>
    <w:p w14:paraId="3FDF9127" w14:textId="2C0C0635" w:rsidR="008F66EB" w:rsidRDefault="00354A27" w:rsidP="00354A27">
      <w:pPr>
        <w:spacing w:before="120" w:after="0" w:line="240" w:lineRule="auto"/>
        <w:rPr>
          <w:sz w:val="24"/>
          <w:szCs w:val="24"/>
        </w:rPr>
      </w:pPr>
      <w:r w:rsidRPr="00170761">
        <w:rPr>
          <w:sz w:val="24"/>
          <w:szCs w:val="24"/>
        </w:rPr>
        <w:t>Ukončené sú katastrálne územia: Podolínec, Hniezdno a Levoča.</w:t>
      </w:r>
    </w:p>
    <w:p w14:paraId="0A43E2F7" w14:textId="77777777" w:rsidR="002011AD" w:rsidRDefault="00170761" w:rsidP="00AB0DC7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Ukončenie príslušnej etapy sa oddialilo od termínu uvedenému pôvodne pri zostavovaní harmonogramu v katastrálnych územiach:</w:t>
      </w:r>
    </w:p>
    <w:p w14:paraId="095A8406" w14:textId="77777777" w:rsidR="002011AD" w:rsidRDefault="00170761" w:rsidP="002011AD">
      <w:pPr>
        <w:pStyle w:val="Odsekzoznamu"/>
        <w:numPr>
          <w:ilvl w:val="0"/>
          <w:numId w:val="7"/>
        </w:numPr>
        <w:spacing w:before="120" w:after="0" w:line="240" w:lineRule="auto"/>
        <w:jc w:val="both"/>
        <w:rPr>
          <w:sz w:val="24"/>
          <w:szCs w:val="24"/>
        </w:rPr>
      </w:pPr>
      <w:r w:rsidRPr="002011AD">
        <w:rPr>
          <w:b/>
          <w:bCs/>
          <w:sz w:val="24"/>
          <w:szCs w:val="24"/>
        </w:rPr>
        <w:t>Dvorce</w:t>
      </w:r>
      <w:r w:rsidRPr="002011AD">
        <w:rPr>
          <w:sz w:val="24"/>
          <w:szCs w:val="24"/>
        </w:rPr>
        <w:t xml:space="preserve"> (obtiažnosť pri získavaní informácií o</w:t>
      </w:r>
      <w:r w:rsidR="00960009" w:rsidRPr="002011AD">
        <w:rPr>
          <w:sz w:val="24"/>
          <w:szCs w:val="24"/>
        </w:rPr>
        <w:t> </w:t>
      </w:r>
      <w:r w:rsidRPr="002011AD">
        <w:rPr>
          <w:sz w:val="24"/>
          <w:szCs w:val="24"/>
        </w:rPr>
        <w:t>dedičoch</w:t>
      </w:r>
      <w:r w:rsidR="00960009" w:rsidRPr="002011AD">
        <w:rPr>
          <w:sz w:val="24"/>
          <w:szCs w:val="24"/>
        </w:rPr>
        <w:t xml:space="preserve"> veľkého počtu</w:t>
      </w:r>
      <w:r w:rsidRPr="002011AD">
        <w:rPr>
          <w:sz w:val="24"/>
          <w:szCs w:val="24"/>
        </w:rPr>
        <w:t xml:space="preserve"> oprávnených osôb, ktoré zomreli)</w:t>
      </w:r>
      <w:r w:rsidR="00645CC7" w:rsidRPr="002011AD">
        <w:rPr>
          <w:sz w:val="24"/>
          <w:szCs w:val="24"/>
        </w:rPr>
        <w:t>,</w:t>
      </w:r>
    </w:p>
    <w:p w14:paraId="783F460E" w14:textId="502CCFE5" w:rsidR="002011AD" w:rsidRPr="002011AD" w:rsidRDefault="00645CC7" w:rsidP="00AB0DC7">
      <w:pPr>
        <w:pStyle w:val="Odsekzoznamu"/>
        <w:numPr>
          <w:ilvl w:val="0"/>
          <w:numId w:val="7"/>
        </w:numPr>
        <w:spacing w:before="120" w:after="0" w:line="240" w:lineRule="auto"/>
        <w:jc w:val="both"/>
        <w:rPr>
          <w:sz w:val="24"/>
          <w:szCs w:val="24"/>
        </w:rPr>
      </w:pPr>
      <w:r w:rsidRPr="002011AD">
        <w:rPr>
          <w:b/>
          <w:bCs/>
          <w:sz w:val="24"/>
          <w:szCs w:val="24"/>
        </w:rPr>
        <w:t>Tvarožná</w:t>
      </w:r>
      <w:r w:rsidRPr="002011AD">
        <w:rPr>
          <w:sz w:val="24"/>
          <w:szCs w:val="24"/>
        </w:rPr>
        <w:t xml:space="preserve"> (postúpenie ďalších spisov z pozemkového a lesného odboru OÚ Kežmarok v konaniach podľa zákona č</w:t>
      </w:r>
      <w:r w:rsidRPr="002011AD">
        <w:rPr>
          <w:rFonts w:cstheme="minorHAnsi"/>
          <w:sz w:val="24"/>
          <w:szCs w:val="24"/>
        </w:rPr>
        <w:t xml:space="preserve">. 503/2003 Z.z. </w:t>
      </w:r>
      <w:r w:rsidRPr="002011AD">
        <w:rPr>
          <w:rFonts w:cstheme="minorHAnsi"/>
          <w:color w:val="070707"/>
          <w:sz w:val="24"/>
          <w:szCs w:val="24"/>
          <w:shd w:val="clear" w:color="auto" w:fill="FFFFFF"/>
        </w:rPr>
        <w:t xml:space="preserve"> o navrátení vlastníctva k pozemkom a o zmene a doplnení zákona Národnej rady Slovenskej republiky č. 180/1995 Z. z. o niektorých opatreniach na usporiadanie vlastníctva k pozemkom v znení neskorších predpisov)</w:t>
      </w:r>
      <w:r w:rsidR="00960009" w:rsidRPr="002011AD">
        <w:rPr>
          <w:rFonts w:cstheme="minorHAnsi"/>
          <w:color w:val="070707"/>
          <w:sz w:val="24"/>
          <w:szCs w:val="24"/>
          <w:shd w:val="clear" w:color="auto" w:fill="FFFFFF"/>
        </w:rPr>
        <w:t>,</w:t>
      </w:r>
    </w:p>
    <w:p w14:paraId="75B23FFD" w14:textId="7C29A601" w:rsidR="002011AD" w:rsidRPr="002011AD" w:rsidRDefault="00645CC7" w:rsidP="00AB0DC7">
      <w:pPr>
        <w:pStyle w:val="Odsekzoznamu"/>
        <w:numPr>
          <w:ilvl w:val="0"/>
          <w:numId w:val="7"/>
        </w:numPr>
        <w:spacing w:before="120" w:after="0" w:line="240" w:lineRule="auto"/>
        <w:jc w:val="both"/>
        <w:rPr>
          <w:sz w:val="24"/>
          <w:szCs w:val="24"/>
        </w:rPr>
      </w:pPr>
      <w:r w:rsidRPr="002011AD">
        <w:rPr>
          <w:rFonts w:cstheme="minorHAnsi"/>
          <w:b/>
          <w:bCs/>
          <w:color w:val="070707"/>
          <w:sz w:val="24"/>
          <w:szCs w:val="24"/>
          <w:shd w:val="clear" w:color="auto" w:fill="FFFFFF"/>
        </w:rPr>
        <w:t>Závada</w:t>
      </w:r>
      <w:r w:rsidRPr="002011AD">
        <w:rPr>
          <w:rFonts w:cstheme="minorHAnsi"/>
          <w:color w:val="070707"/>
          <w:sz w:val="24"/>
          <w:szCs w:val="24"/>
          <w:shd w:val="clear" w:color="auto" w:fill="FFFFFF"/>
        </w:rPr>
        <w:t xml:space="preserve"> (územie pridelené </w:t>
      </w:r>
      <w:r w:rsidR="00152AE0">
        <w:rPr>
          <w:rFonts w:cstheme="minorHAnsi"/>
          <w:color w:val="070707"/>
          <w:sz w:val="24"/>
          <w:szCs w:val="24"/>
          <w:shd w:val="clear" w:color="auto" w:fill="FFFFFF"/>
        </w:rPr>
        <w:t xml:space="preserve">od 1.6.2021 </w:t>
      </w:r>
      <w:r w:rsidRPr="002011AD">
        <w:rPr>
          <w:rFonts w:cstheme="minorHAnsi"/>
          <w:color w:val="070707"/>
          <w:sz w:val="24"/>
          <w:szCs w:val="24"/>
          <w:shd w:val="clear" w:color="auto" w:fill="FFFFFF"/>
        </w:rPr>
        <w:t>preloženej zamestnankyni na pracovisko Liptovský Mikuláš – zo začiatku bol potrebný čas na oboznámenie sa s problematikou)</w:t>
      </w:r>
      <w:r w:rsidR="002011AD">
        <w:rPr>
          <w:rFonts w:cstheme="minorHAnsi"/>
          <w:color w:val="070707"/>
          <w:sz w:val="24"/>
          <w:szCs w:val="24"/>
          <w:shd w:val="clear" w:color="auto" w:fill="FFFFFF"/>
        </w:rPr>
        <w:t>,</w:t>
      </w:r>
    </w:p>
    <w:p w14:paraId="5E511580" w14:textId="779D0304" w:rsidR="00AB0DC7" w:rsidRPr="00AB0DC7" w:rsidRDefault="00960009" w:rsidP="002011AD">
      <w:pPr>
        <w:pStyle w:val="Odsekzoznamu"/>
        <w:numPr>
          <w:ilvl w:val="0"/>
          <w:numId w:val="7"/>
        </w:numPr>
        <w:spacing w:before="120" w:after="0" w:line="240" w:lineRule="auto"/>
        <w:jc w:val="both"/>
        <w:rPr>
          <w:rFonts w:cstheme="minorHAnsi"/>
          <w:color w:val="070707"/>
          <w:sz w:val="24"/>
          <w:szCs w:val="24"/>
          <w:shd w:val="clear" w:color="auto" w:fill="FFFFFF"/>
        </w:rPr>
      </w:pPr>
      <w:r w:rsidRPr="002011AD">
        <w:rPr>
          <w:rFonts w:cstheme="minorHAnsi"/>
          <w:b/>
          <w:bCs/>
          <w:color w:val="070707"/>
          <w:sz w:val="24"/>
          <w:szCs w:val="24"/>
          <w:shd w:val="clear" w:color="auto" w:fill="FFFFFF"/>
        </w:rPr>
        <w:t>Blažov</w:t>
      </w:r>
      <w:r w:rsidRPr="002011AD">
        <w:rPr>
          <w:rFonts w:cstheme="minorHAnsi"/>
          <w:color w:val="070707"/>
          <w:sz w:val="24"/>
          <w:szCs w:val="24"/>
          <w:shd w:val="clear" w:color="auto" w:fill="FFFFFF"/>
        </w:rPr>
        <w:t xml:space="preserve"> (obtiažnosť pri </w:t>
      </w:r>
      <w:r w:rsidR="00152AE0">
        <w:rPr>
          <w:rFonts w:cstheme="minorHAnsi"/>
          <w:color w:val="070707"/>
          <w:sz w:val="24"/>
          <w:szCs w:val="24"/>
          <w:shd w:val="clear" w:color="auto" w:fill="FFFFFF"/>
        </w:rPr>
        <w:t>získavaní</w:t>
      </w:r>
      <w:r w:rsidRPr="002011AD">
        <w:rPr>
          <w:rFonts w:cstheme="minorHAnsi"/>
          <w:color w:val="070707"/>
          <w:sz w:val="24"/>
          <w:szCs w:val="24"/>
          <w:shd w:val="clear" w:color="auto" w:fill="FFFFFF"/>
        </w:rPr>
        <w:t xml:space="preserve"> kontaktov na dedičov oprávnených osôb</w:t>
      </w:r>
      <w:r w:rsidR="00AB0DC7" w:rsidRPr="002011AD">
        <w:rPr>
          <w:rFonts w:cstheme="minorHAnsi"/>
          <w:color w:val="070707"/>
          <w:sz w:val="24"/>
          <w:szCs w:val="24"/>
          <w:shd w:val="clear" w:color="auto" w:fill="FFFFFF"/>
        </w:rPr>
        <w:t xml:space="preserve"> nielen na Slovensku, ale predovšetkým v zahraničí, dlhý časový odstup od vyžiadania dedičských rozhodnutí a okruhov dedičov do ich doručenia správnemu orgánu, zložitosť rozhodnutí spočívajúca vo veľk</w:t>
      </w:r>
      <w:r w:rsidR="002011AD" w:rsidRPr="002011AD">
        <w:rPr>
          <w:rFonts w:cstheme="minorHAnsi"/>
          <w:color w:val="070707"/>
          <w:sz w:val="24"/>
          <w:szCs w:val="24"/>
          <w:shd w:val="clear" w:color="auto" w:fill="FFFFFF"/>
        </w:rPr>
        <w:t xml:space="preserve">om </w:t>
      </w:r>
      <w:r w:rsidR="00AB0DC7" w:rsidRPr="002011AD">
        <w:rPr>
          <w:rFonts w:cstheme="minorHAnsi"/>
          <w:color w:val="070707"/>
          <w:sz w:val="24"/>
          <w:szCs w:val="24"/>
          <w:shd w:val="clear" w:color="auto" w:fill="FFFFFF"/>
        </w:rPr>
        <w:t>počt</w:t>
      </w:r>
      <w:r w:rsidR="002011AD" w:rsidRPr="002011AD">
        <w:rPr>
          <w:rFonts w:cstheme="minorHAnsi"/>
          <w:color w:val="070707"/>
          <w:sz w:val="24"/>
          <w:szCs w:val="24"/>
          <w:shd w:val="clear" w:color="auto" w:fill="FFFFFF"/>
        </w:rPr>
        <w:t>e</w:t>
      </w:r>
      <w:r w:rsidR="00AB0DC7" w:rsidRPr="002011AD">
        <w:rPr>
          <w:rFonts w:cstheme="minorHAnsi"/>
          <w:color w:val="070707"/>
          <w:sz w:val="24"/>
          <w:szCs w:val="24"/>
          <w:shd w:val="clear" w:color="auto" w:fill="FFFFFF"/>
        </w:rPr>
        <w:t xml:space="preserve"> parciel</w:t>
      </w:r>
      <w:r w:rsidR="002011AD" w:rsidRPr="002011AD">
        <w:rPr>
          <w:rFonts w:cstheme="minorHAnsi"/>
          <w:color w:val="070707"/>
          <w:sz w:val="24"/>
          <w:szCs w:val="24"/>
          <w:shd w:val="clear" w:color="auto" w:fill="FFFFFF"/>
        </w:rPr>
        <w:t xml:space="preserve"> a riešení problémov vyskytujúcich sa v katastrálnom území – napr. prepočty spoluvlastníckych podielov pri parcelách, ktoré boli v zjednodušenom registri podlomené</w:t>
      </w:r>
      <w:r w:rsidR="00152AE0">
        <w:rPr>
          <w:rFonts w:cstheme="minorHAnsi"/>
          <w:color w:val="070707"/>
          <w:sz w:val="24"/>
          <w:szCs w:val="24"/>
          <w:shd w:val="clear" w:color="auto" w:fill="FFFFFF"/>
        </w:rPr>
        <w:t>,</w:t>
      </w:r>
      <w:r w:rsidR="002011AD">
        <w:rPr>
          <w:rFonts w:cstheme="minorHAnsi"/>
          <w:color w:val="070707"/>
          <w:sz w:val="24"/>
          <w:szCs w:val="24"/>
          <w:shd w:val="clear" w:color="auto" w:fill="FFFFFF"/>
        </w:rPr>
        <w:t xml:space="preserve"> dlhodobá práceneschopnosť zamestnankyne pracujúcej na danom katastrálnom území </w:t>
      </w:r>
      <w:r w:rsidR="0036467E">
        <w:rPr>
          <w:rFonts w:cstheme="minorHAnsi"/>
          <w:color w:val="070707"/>
          <w:sz w:val="24"/>
          <w:szCs w:val="24"/>
          <w:shd w:val="clear" w:color="auto" w:fill="FFFFFF"/>
        </w:rPr>
        <w:t>/3,5 mesiaca/ - katastrálne územie bolo posilnené o ďalšieho zamestnanca pracujúceho na danom katastrálnom území od 1.6.2021).</w:t>
      </w:r>
    </w:p>
    <w:p w14:paraId="6D2E5BE5" w14:textId="4E510389" w:rsidR="00645CC7" w:rsidRPr="00C4305D" w:rsidRDefault="00645CC7" w:rsidP="00C4305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Ukončenie príslušnej etapy</w:t>
      </w:r>
      <w:r w:rsidR="002A4519">
        <w:rPr>
          <w:sz w:val="24"/>
          <w:szCs w:val="24"/>
        </w:rPr>
        <w:t xml:space="preserve"> (</w:t>
      </w:r>
      <w:r w:rsidR="002A4519" w:rsidRPr="009B6EBF">
        <w:rPr>
          <w:rFonts w:ascii="Times New Roman" w:hAnsi="Times New Roman" w:cs="Times New Roman"/>
          <w:sz w:val="24"/>
          <w:szCs w:val="24"/>
        </w:rPr>
        <w:t>porovnávanie rozhodnutí so zjed</w:t>
      </w:r>
      <w:r w:rsidR="0036467E">
        <w:rPr>
          <w:rFonts w:ascii="Times New Roman" w:hAnsi="Times New Roman" w:cs="Times New Roman"/>
          <w:sz w:val="24"/>
          <w:szCs w:val="24"/>
        </w:rPr>
        <w:t>nodušeným</w:t>
      </w:r>
      <w:r w:rsidR="002A4519" w:rsidRPr="009B6EBF">
        <w:rPr>
          <w:rFonts w:ascii="Times New Roman" w:hAnsi="Times New Roman" w:cs="Times New Roman"/>
          <w:sz w:val="24"/>
          <w:szCs w:val="24"/>
        </w:rPr>
        <w:t xml:space="preserve"> </w:t>
      </w:r>
      <w:r w:rsidR="002A4519">
        <w:rPr>
          <w:rFonts w:ascii="Times New Roman" w:hAnsi="Times New Roman" w:cs="Times New Roman"/>
          <w:sz w:val="24"/>
          <w:szCs w:val="24"/>
        </w:rPr>
        <w:t>r</w:t>
      </w:r>
      <w:r w:rsidR="002A4519" w:rsidRPr="009B6EBF">
        <w:rPr>
          <w:rFonts w:ascii="Times New Roman" w:hAnsi="Times New Roman" w:cs="Times New Roman"/>
          <w:sz w:val="24"/>
          <w:szCs w:val="24"/>
        </w:rPr>
        <w:t>egistrom</w:t>
      </w:r>
      <w:r w:rsidR="002A45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sz w:val="24"/>
          <w:szCs w:val="24"/>
        </w:rPr>
        <w:t>nastalo skôr</w:t>
      </w:r>
      <w:r w:rsidR="0036467E">
        <w:rPr>
          <w:sz w:val="24"/>
          <w:szCs w:val="24"/>
        </w:rPr>
        <w:t xml:space="preserve"> (29.6.2021)</w:t>
      </w:r>
      <w:r>
        <w:rPr>
          <w:sz w:val="24"/>
          <w:szCs w:val="24"/>
        </w:rPr>
        <w:t xml:space="preserve"> </w:t>
      </w:r>
      <w:r w:rsidR="002A4519">
        <w:rPr>
          <w:sz w:val="24"/>
          <w:szCs w:val="24"/>
        </w:rPr>
        <w:t>ako bol</w:t>
      </w:r>
      <w:r>
        <w:rPr>
          <w:sz w:val="24"/>
          <w:szCs w:val="24"/>
        </w:rPr>
        <w:t xml:space="preserve"> termín uveden</w:t>
      </w:r>
      <w:r w:rsidR="002A4519">
        <w:rPr>
          <w:sz w:val="24"/>
          <w:szCs w:val="24"/>
        </w:rPr>
        <w:t>ý</w:t>
      </w:r>
      <w:r>
        <w:rPr>
          <w:sz w:val="24"/>
          <w:szCs w:val="24"/>
        </w:rPr>
        <w:t xml:space="preserve"> pôvodne pri zostavovaní harmonogramu v</w:t>
      </w:r>
      <w:r w:rsidR="002A4519">
        <w:rPr>
          <w:sz w:val="24"/>
          <w:szCs w:val="24"/>
        </w:rPr>
        <w:t> </w:t>
      </w:r>
      <w:r>
        <w:rPr>
          <w:sz w:val="24"/>
          <w:szCs w:val="24"/>
        </w:rPr>
        <w:t>katastráln</w:t>
      </w:r>
      <w:r w:rsidR="002A4519">
        <w:rPr>
          <w:sz w:val="24"/>
          <w:szCs w:val="24"/>
        </w:rPr>
        <w:t xml:space="preserve">om území </w:t>
      </w:r>
      <w:r w:rsidR="002A4519" w:rsidRPr="0036467E">
        <w:rPr>
          <w:b/>
          <w:bCs/>
          <w:sz w:val="24"/>
          <w:szCs w:val="24"/>
        </w:rPr>
        <w:t>Jakubany</w:t>
      </w:r>
      <w:r w:rsidR="0036467E">
        <w:rPr>
          <w:sz w:val="24"/>
          <w:szCs w:val="24"/>
        </w:rPr>
        <w:t xml:space="preserve"> (pôvodný termín 31.12.2021).</w:t>
      </w:r>
    </w:p>
    <w:p w14:paraId="5F6F0723" w14:textId="15016E1F" w:rsidR="008F66EB" w:rsidRDefault="008F66EB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Kežmarok, </w:t>
      </w:r>
      <w:r w:rsidR="00354A27">
        <w:rPr>
          <w:sz w:val="24"/>
          <w:szCs w:val="24"/>
        </w:rPr>
        <w:t>31. decembra</w:t>
      </w:r>
      <w:r>
        <w:rPr>
          <w:sz w:val="24"/>
          <w:szCs w:val="24"/>
        </w:rPr>
        <w:t xml:space="preserve"> 2021</w:t>
      </w:r>
    </w:p>
    <w:p w14:paraId="448D175B" w14:textId="7ECF8F2E" w:rsidR="008F66EB" w:rsidRPr="008F66EB" w:rsidRDefault="008F66EB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Spísala: JUDr. Anna Mýtniková</w:t>
      </w:r>
    </w:p>
    <w:sectPr w:rsidR="008F66EB" w:rsidRPr="008F66EB" w:rsidSect="00FC33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5379"/>
    <w:multiLevelType w:val="hybridMultilevel"/>
    <w:tmpl w:val="11CE758A"/>
    <w:lvl w:ilvl="0" w:tplc="041B000F">
      <w:start w:val="1"/>
      <w:numFmt w:val="decimal"/>
      <w:lvlText w:val="%1."/>
      <w:lvlJc w:val="left"/>
      <w:pPr>
        <w:ind w:left="38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12" w:hanging="360"/>
      </w:pPr>
    </w:lvl>
    <w:lvl w:ilvl="2" w:tplc="041B001B" w:tentative="1">
      <w:start w:val="1"/>
      <w:numFmt w:val="lowerRoman"/>
      <w:lvlText w:val="%3."/>
      <w:lvlJc w:val="right"/>
      <w:pPr>
        <w:ind w:left="5332" w:hanging="180"/>
      </w:pPr>
    </w:lvl>
    <w:lvl w:ilvl="3" w:tplc="041B000F" w:tentative="1">
      <w:start w:val="1"/>
      <w:numFmt w:val="decimal"/>
      <w:lvlText w:val="%4."/>
      <w:lvlJc w:val="left"/>
      <w:pPr>
        <w:ind w:left="6052" w:hanging="360"/>
      </w:pPr>
    </w:lvl>
    <w:lvl w:ilvl="4" w:tplc="041B0019" w:tentative="1">
      <w:start w:val="1"/>
      <w:numFmt w:val="lowerLetter"/>
      <w:lvlText w:val="%5."/>
      <w:lvlJc w:val="left"/>
      <w:pPr>
        <w:ind w:left="6772" w:hanging="360"/>
      </w:pPr>
    </w:lvl>
    <w:lvl w:ilvl="5" w:tplc="041B001B" w:tentative="1">
      <w:start w:val="1"/>
      <w:numFmt w:val="lowerRoman"/>
      <w:lvlText w:val="%6."/>
      <w:lvlJc w:val="right"/>
      <w:pPr>
        <w:ind w:left="7492" w:hanging="180"/>
      </w:pPr>
    </w:lvl>
    <w:lvl w:ilvl="6" w:tplc="041B000F" w:tentative="1">
      <w:start w:val="1"/>
      <w:numFmt w:val="decimal"/>
      <w:lvlText w:val="%7."/>
      <w:lvlJc w:val="left"/>
      <w:pPr>
        <w:ind w:left="8212" w:hanging="360"/>
      </w:pPr>
    </w:lvl>
    <w:lvl w:ilvl="7" w:tplc="041B0019" w:tentative="1">
      <w:start w:val="1"/>
      <w:numFmt w:val="lowerLetter"/>
      <w:lvlText w:val="%8."/>
      <w:lvlJc w:val="left"/>
      <w:pPr>
        <w:ind w:left="8932" w:hanging="360"/>
      </w:pPr>
    </w:lvl>
    <w:lvl w:ilvl="8" w:tplc="041B001B" w:tentative="1">
      <w:start w:val="1"/>
      <w:numFmt w:val="lowerRoman"/>
      <w:lvlText w:val="%9."/>
      <w:lvlJc w:val="right"/>
      <w:pPr>
        <w:ind w:left="9652" w:hanging="180"/>
      </w:pPr>
    </w:lvl>
  </w:abstractNum>
  <w:abstractNum w:abstractNumId="1" w15:restartNumberingAfterBreak="0">
    <w:nsid w:val="49120E0F"/>
    <w:multiLevelType w:val="hybridMultilevel"/>
    <w:tmpl w:val="514E703E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4DA2"/>
    <w:multiLevelType w:val="hybridMultilevel"/>
    <w:tmpl w:val="688AF668"/>
    <w:lvl w:ilvl="0" w:tplc="E576A2A0">
      <w:numFmt w:val="bullet"/>
      <w:lvlText w:val="-"/>
      <w:lvlJc w:val="left"/>
      <w:pPr>
        <w:ind w:left="886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3" w15:restartNumberingAfterBreak="0">
    <w:nsid w:val="71396648"/>
    <w:multiLevelType w:val="hybridMultilevel"/>
    <w:tmpl w:val="4AA89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02FFD"/>
    <w:multiLevelType w:val="hybridMultilevel"/>
    <w:tmpl w:val="9272AFC6"/>
    <w:lvl w:ilvl="0" w:tplc="D304CDE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5B364B"/>
    <w:multiLevelType w:val="hybridMultilevel"/>
    <w:tmpl w:val="91E0A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27876"/>
    <w:multiLevelType w:val="hybridMultilevel"/>
    <w:tmpl w:val="514E7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217"/>
    <w:rsid w:val="0000292F"/>
    <w:rsid w:val="0005149C"/>
    <w:rsid w:val="000A58BC"/>
    <w:rsid w:val="000C0E28"/>
    <w:rsid w:val="000C1440"/>
    <w:rsid w:val="000C51FD"/>
    <w:rsid w:val="000E3608"/>
    <w:rsid w:val="00152AE0"/>
    <w:rsid w:val="00170761"/>
    <w:rsid w:val="001F3B55"/>
    <w:rsid w:val="002011AD"/>
    <w:rsid w:val="0021011D"/>
    <w:rsid w:val="00223F87"/>
    <w:rsid w:val="00253548"/>
    <w:rsid w:val="00265D56"/>
    <w:rsid w:val="00274490"/>
    <w:rsid w:val="002A4519"/>
    <w:rsid w:val="002B7A07"/>
    <w:rsid w:val="002E6844"/>
    <w:rsid w:val="00303EF6"/>
    <w:rsid w:val="00310531"/>
    <w:rsid w:val="0031517B"/>
    <w:rsid w:val="00354A27"/>
    <w:rsid w:val="0036467E"/>
    <w:rsid w:val="003E0D77"/>
    <w:rsid w:val="003E790B"/>
    <w:rsid w:val="003F0173"/>
    <w:rsid w:val="0046177E"/>
    <w:rsid w:val="0046385D"/>
    <w:rsid w:val="004776BC"/>
    <w:rsid w:val="004C3FD7"/>
    <w:rsid w:val="004C7F99"/>
    <w:rsid w:val="004F74E6"/>
    <w:rsid w:val="004F7B62"/>
    <w:rsid w:val="005071F3"/>
    <w:rsid w:val="0055207E"/>
    <w:rsid w:val="00570BF8"/>
    <w:rsid w:val="005B194D"/>
    <w:rsid w:val="005B383A"/>
    <w:rsid w:val="005D7C59"/>
    <w:rsid w:val="005E53E3"/>
    <w:rsid w:val="00624403"/>
    <w:rsid w:val="00645CC7"/>
    <w:rsid w:val="006623FA"/>
    <w:rsid w:val="00687E7E"/>
    <w:rsid w:val="006C4081"/>
    <w:rsid w:val="006D2483"/>
    <w:rsid w:val="00737099"/>
    <w:rsid w:val="007576B2"/>
    <w:rsid w:val="00762418"/>
    <w:rsid w:val="007942A2"/>
    <w:rsid w:val="007F0050"/>
    <w:rsid w:val="00821103"/>
    <w:rsid w:val="00823459"/>
    <w:rsid w:val="00823515"/>
    <w:rsid w:val="008275C0"/>
    <w:rsid w:val="00866217"/>
    <w:rsid w:val="008746FB"/>
    <w:rsid w:val="008F66EB"/>
    <w:rsid w:val="00910895"/>
    <w:rsid w:val="00960009"/>
    <w:rsid w:val="00963F16"/>
    <w:rsid w:val="009B6EBF"/>
    <w:rsid w:val="00A30772"/>
    <w:rsid w:val="00A51F63"/>
    <w:rsid w:val="00A8576D"/>
    <w:rsid w:val="00AA17A6"/>
    <w:rsid w:val="00AB0DC7"/>
    <w:rsid w:val="00AB0F44"/>
    <w:rsid w:val="00AB1C34"/>
    <w:rsid w:val="00AB2ECE"/>
    <w:rsid w:val="00AD55FE"/>
    <w:rsid w:val="00B06768"/>
    <w:rsid w:val="00B13A8B"/>
    <w:rsid w:val="00B237D2"/>
    <w:rsid w:val="00BA49CE"/>
    <w:rsid w:val="00BC6AB3"/>
    <w:rsid w:val="00C0072C"/>
    <w:rsid w:val="00C01E59"/>
    <w:rsid w:val="00C2403B"/>
    <w:rsid w:val="00C34FCB"/>
    <w:rsid w:val="00C4305D"/>
    <w:rsid w:val="00C609FC"/>
    <w:rsid w:val="00CA65FF"/>
    <w:rsid w:val="00CA6C02"/>
    <w:rsid w:val="00CE08D7"/>
    <w:rsid w:val="00CF2CB3"/>
    <w:rsid w:val="00CF7BCD"/>
    <w:rsid w:val="00D04FE9"/>
    <w:rsid w:val="00D31495"/>
    <w:rsid w:val="00D54CE5"/>
    <w:rsid w:val="00D56E74"/>
    <w:rsid w:val="00D91BF6"/>
    <w:rsid w:val="00D979EE"/>
    <w:rsid w:val="00DA7C34"/>
    <w:rsid w:val="00DB46F0"/>
    <w:rsid w:val="00DF1F94"/>
    <w:rsid w:val="00E844F8"/>
    <w:rsid w:val="00F760B2"/>
    <w:rsid w:val="00FB39E8"/>
    <w:rsid w:val="00FC3312"/>
    <w:rsid w:val="00FD5623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DE88"/>
  <w15:docId w15:val="{68E840F7-4BB3-4FE2-9F78-486A9EAC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979E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F45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F45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F454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F45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F4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C337-2534-4282-8E10-785EAD22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Mytnik</dc:creator>
  <cp:lastModifiedBy>Marek</cp:lastModifiedBy>
  <cp:revision>4</cp:revision>
  <cp:lastPrinted>2022-01-13T18:16:00Z</cp:lastPrinted>
  <dcterms:created xsi:type="dcterms:W3CDTF">2022-01-13T20:24:00Z</dcterms:created>
  <dcterms:modified xsi:type="dcterms:W3CDTF">2022-01-13T20:33:00Z</dcterms:modified>
</cp:coreProperties>
</file>